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F" w:rsidRDefault="003C7FEF" w:rsidP="003C7FEF">
      <w:pPr>
        <w:pStyle w:val="Title"/>
      </w:pPr>
      <w:bookmarkStart w:id="0" w:name="_GoBack"/>
      <w:bookmarkEnd w:id="0"/>
      <w:r>
        <w:t>ADHD</w:t>
      </w:r>
    </w:p>
    <w:p w:rsidR="003C7FEF" w:rsidRDefault="003C7FEF" w:rsidP="003C7FEF">
      <w:pPr>
        <w:jc w:val="center"/>
        <w:rPr>
          <w:rFonts w:ascii="Tahoma" w:hAnsi="Tahoma" w:cs="Tahoma"/>
          <w:sz w:val="24"/>
          <w:szCs w:val="24"/>
        </w:rPr>
      </w:pPr>
      <w:r w:rsidRPr="003C7FEF">
        <w:rPr>
          <w:rFonts w:ascii="Tahoma" w:hAnsi="Tahoma" w:cs="Tahoma"/>
          <w:sz w:val="24"/>
          <w:szCs w:val="24"/>
        </w:rPr>
        <w:t>A Pathfinder for Grades 6-8</w:t>
      </w:r>
    </w:p>
    <w:p w:rsidR="000B19E7" w:rsidRPr="003C7FEF" w:rsidRDefault="000B19E7" w:rsidP="003C7FEF">
      <w:pPr>
        <w:jc w:val="center"/>
        <w:rPr>
          <w:rFonts w:ascii="Tahoma" w:hAnsi="Tahoma" w:cs="Tahoma"/>
          <w:sz w:val="24"/>
          <w:szCs w:val="24"/>
        </w:rPr>
      </w:pPr>
    </w:p>
    <w:p w:rsidR="003C7FEF" w:rsidRPr="00FC4B70" w:rsidRDefault="003C7FEF" w:rsidP="003C7FEF">
      <w:pPr>
        <w:pStyle w:val="Heading1"/>
        <w:rPr>
          <w:b/>
        </w:rPr>
      </w:pPr>
      <w:r w:rsidRPr="00FC4B70">
        <w:rPr>
          <w:b/>
        </w:rPr>
        <w:t>Print Resources</w:t>
      </w:r>
    </w:p>
    <w:p w:rsidR="000B19E7" w:rsidRPr="000B19E7" w:rsidRDefault="000B19E7" w:rsidP="000B19E7">
      <w:pPr>
        <w:rPr>
          <w:sz w:val="16"/>
          <w:szCs w:val="16"/>
        </w:rPr>
      </w:pPr>
    </w:p>
    <w:p w:rsidR="003C7FEF" w:rsidRPr="000B19E7" w:rsidRDefault="003C7FEF" w:rsidP="003C7FEF">
      <w:pPr>
        <w:jc w:val="center"/>
        <w:rPr>
          <w:rFonts w:ascii="Tahoma" w:hAnsi="Tahoma" w:cs="Tahoma"/>
          <w:sz w:val="24"/>
          <w:szCs w:val="24"/>
        </w:rPr>
      </w:pPr>
      <w:r w:rsidRPr="000B19E7">
        <w:rPr>
          <w:rFonts w:ascii="Tahoma" w:hAnsi="Tahoma" w:cs="Tahoma"/>
          <w:sz w:val="24"/>
          <w:szCs w:val="24"/>
        </w:rPr>
        <w:t xml:space="preserve">To locate more books, </w:t>
      </w:r>
      <w:r w:rsidR="00183B94">
        <w:rPr>
          <w:rFonts w:ascii="Tahoma" w:hAnsi="Tahoma" w:cs="Tahoma"/>
          <w:sz w:val="24"/>
          <w:szCs w:val="24"/>
        </w:rPr>
        <w:t>search the Westerville Public Library catalog using the keywords and phrases on the back of this page.</w:t>
      </w:r>
      <w:r w:rsidRPr="000B19E7">
        <w:rPr>
          <w:rFonts w:ascii="Tahoma" w:hAnsi="Tahoma" w:cs="Tahoma"/>
          <w:sz w:val="24"/>
          <w:szCs w:val="24"/>
        </w:rPr>
        <w:t xml:space="preserve">  Or, browse the </w:t>
      </w:r>
      <w:r w:rsidR="002F0458">
        <w:rPr>
          <w:rFonts w:ascii="Tahoma" w:hAnsi="Tahoma" w:cs="Tahoma"/>
          <w:sz w:val="24"/>
          <w:szCs w:val="24"/>
        </w:rPr>
        <w:t xml:space="preserve">school library </w:t>
      </w:r>
      <w:r w:rsidRPr="000B19E7">
        <w:rPr>
          <w:rFonts w:ascii="Tahoma" w:hAnsi="Tahoma" w:cs="Tahoma"/>
          <w:sz w:val="24"/>
          <w:szCs w:val="24"/>
        </w:rPr>
        <w:t>bookshelves by the call numbers listed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3132"/>
        <w:gridCol w:w="2070"/>
        <w:gridCol w:w="1638"/>
      </w:tblGrid>
      <w:tr w:rsidR="003C7FEF" w:rsidTr="00FC4B7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EF" w:rsidRDefault="003C7FE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Book Title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EF" w:rsidRDefault="003C7FE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Author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EF" w:rsidRDefault="003C7FE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Call Number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EF" w:rsidRDefault="003C7FE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Book Level</w:t>
            </w:r>
          </w:p>
        </w:tc>
      </w:tr>
      <w:tr w:rsidR="003C7FEF" w:rsidTr="00FC4B7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459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 and ADHD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459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Capaccio, George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459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616.85</w:t>
            </w:r>
            <w:r w:rsidR="00516C89">
              <w:rPr>
                <w:rFonts w:ascii="Tahoma" w:hAnsi="Tahoma" w:cs="Tahoma"/>
                <w:sz w:val="24"/>
                <w:szCs w:val="24"/>
              </w:rPr>
              <w:t xml:space="preserve"> CAP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459A2" w:rsidP="00FC4B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5.3</w:t>
            </w:r>
          </w:p>
        </w:tc>
      </w:tr>
      <w:tr w:rsidR="003C7FEF" w:rsidTr="00FC4B7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459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Facts About Ritalin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459A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Menhard, </w:t>
            </w:r>
            <w:r w:rsidR="00516C89">
              <w:rPr>
                <w:rFonts w:ascii="Tahoma" w:hAnsi="Tahoma" w:cs="Tahoma"/>
                <w:sz w:val="24"/>
                <w:szCs w:val="24"/>
              </w:rPr>
              <w:t>Francha Roffe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16C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618.92 MEN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16C89" w:rsidP="00FC4B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7.5</w:t>
            </w:r>
          </w:p>
        </w:tc>
      </w:tr>
    </w:tbl>
    <w:p w:rsidR="003C7FEF" w:rsidRPr="004D29FC" w:rsidRDefault="003C7FEF" w:rsidP="003C7FEF">
      <w:pPr>
        <w:spacing w:line="240" w:lineRule="auto"/>
        <w:rPr>
          <w:rFonts w:ascii="Tahoma" w:hAnsi="Tahoma" w:cs="Tahoma"/>
          <w:sz w:val="16"/>
          <w:szCs w:val="16"/>
          <w:vertAlign w:val="subscript"/>
        </w:rPr>
      </w:pPr>
    </w:p>
    <w:p w:rsidR="004D29FC" w:rsidRDefault="004D29FC" w:rsidP="004D29FC">
      <w:pPr>
        <w:spacing w:line="240" w:lineRule="auto"/>
        <w:jc w:val="center"/>
        <w:rPr>
          <w:rFonts w:ascii="Tahoma" w:hAnsi="Tahoma" w:cs="Tahoma"/>
        </w:rPr>
      </w:pPr>
    </w:p>
    <w:p w:rsidR="003C7FEF" w:rsidRPr="00FC4B70" w:rsidRDefault="003C7FEF" w:rsidP="003C7FEF">
      <w:pPr>
        <w:pStyle w:val="Heading1"/>
        <w:rPr>
          <w:b/>
        </w:rPr>
      </w:pPr>
      <w:r w:rsidRPr="00FC4B70">
        <w:rPr>
          <w:b/>
        </w:rPr>
        <w:t>Online Resources for Students</w:t>
      </w:r>
    </w:p>
    <w:p w:rsidR="003C7FEF" w:rsidRPr="003C7FEF" w:rsidRDefault="003C7FEF" w:rsidP="003C7FEF">
      <w:pPr>
        <w:spacing w:line="240" w:lineRule="auto"/>
        <w:rPr>
          <w:sz w:val="16"/>
          <w:szCs w:val="16"/>
        </w:rPr>
      </w:pPr>
    </w:p>
    <w:p w:rsidR="003C7FEF" w:rsidRDefault="003C7FEF" w:rsidP="003C7FEF">
      <w:pPr>
        <w:pStyle w:val="BodyText"/>
      </w:pPr>
      <w:r>
        <w:t>The web sites listed below have been previewed and selected for this topic.  If additional information is needed, use the suggested Keywords and phrases listed below to search the Internet.</w:t>
      </w:r>
    </w:p>
    <w:p w:rsidR="00864FB7" w:rsidRDefault="00864FB7"/>
    <w:p w:rsidR="003C0057" w:rsidRPr="003C7FEF" w:rsidRDefault="00302ACB">
      <w:pPr>
        <w:rPr>
          <w:sz w:val="28"/>
          <w:szCs w:val="28"/>
        </w:rPr>
      </w:pPr>
      <w:hyperlink r:id="rId6" w:history="1">
        <w:r w:rsidR="003C0057" w:rsidRPr="003C7FEF">
          <w:rPr>
            <w:rStyle w:val="Hyperlink"/>
            <w:sz w:val="28"/>
            <w:szCs w:val="28"/>
          </w:rPr>
          <w:t>http://kidshealth.org/</w:t>
        </w:r>
      </w:hyperlink>
    </w:p>
    <w:p w:rsidR="003C0057" w:rsidRPr="003C7FEF" w:rsidRDefault="00302ACB">
      <w:pPr>
        <w:rPr>
          <w:sz w:val="28"/>
          <w:szCs w:val="28"/>
        </w:rPr>
      </w:pPr>
      <w:hyperlink r:id="rId7" w:history="1">
        <w:r w:rsidR="003C0057" w:rsidRPr="003C7FEF">
          <w:rPr>
            <w:rStyle w:val="Hyperlink"/>
            <w:sz w:val="28"/>
            <w:szCs w:val="28"/>
          </w:rPr>
          <w:t>http://www.healthychildren.org</w:t>
        </w:r>
      </w:hyperlink>
    </w:p>
    <w:p w:rsidR="004D29FC" w:rsidRPr="003C7FEF" w:rsidRDefault="00302ACB" w:rsidP="004D29FC">
      <w:pPr>
        <w:rPr>
          <w:sz w:val="28"/>
          <w:szCs w:val="28"/>
        </w:rPr>
      </w:pPr>
      <w:hyperlink r:id="rId8" w:history="1">
        <w:r w:rsidR="004D29FC" w:rsidRPr="003C7FEF">
          <w:rPr>
            <w:rStyle w:val="Hyperlink"/>
            <w:sz w:val="28"/>
            <w:szCs w:val="28"/>
          </w:rPr>
          <w:t>http://gws.ala.org</w:t>
        </w:r>
      </w:hyperlink>
    </w:p>
    <w:p w:rsidR="004D29FC" w:rsidRPr="003C7FEF" w:rsidRDefault="004D29FC" w:rsidP="004D29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FEF">
        <w:rPr>
          <w:sz w:val="28"/>
          <w:szCs w:val="28"/>
        </w:rPr>
        <w:t>Click on Sciences (in the orange bar)</w:t>
      </w:r>
    </w:p>
    <w:p w:rsidR="004D29FC" w:rsidRPr="003C7FEF" w:rsidRDefault="004D29FC" w:rsidP="004D29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FEF">
        <w:rPr>
          <w:sz w:val="28"/>
          <w:szCs w:val="28"/>
        </w:rPr>
        <w:t>Click on General Science (in the blue bar)</w:t>
      </w:r>
    </w:p>
    <w:p w:rsidR="004D29FC" w:rsidRPr="003C7FEF" w:rsidRDefault="004D29FC" w:rsidP="004D29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FEF">
        <w:rPr>
          <w:sz w:val="28"/>
          <w:szCs w:val="28"/>
        </w:rPr>
        <w:t>Scroll down to Scientific American, click on the website and search “ADHD”</w:t>
      </w:r>
    </w:p>
    <w:p w:rsidR="004D29FC" w:rsidRDefault="004D29FC">
      <w:pPr>
        <w:rPr>
          <w:sz w:val="28"/>
          <w:szCs w:val="28"/>
        </w:rPr>
      </w:pPr>
    </w:p>
    <w:p w:rsidR="004D29FC" w:rsidRDefault="004D29FC">
      <w:pPr>
        <w:rPr>
          <w:sz w:val="28"/>
          <w:szCs w:val="28"/>
        </w:rPr>
      </w:pPr>
    </w:p>
    <w:p w:rsidR="00FC4B70" w:rsidRPr="00FC4B70" w:rsidRDefault="00FC4B70" w:rsidP="00FC4B70">
      <w:pPr>
        <w:jc w:val="center"/>
        <w:rPr>
          <w:i/>
          <w:sz w:val="28"/>
          <w:szCs w:val="28"/>
        </w:rPr>
      </w:pPr>
      <w:r w:rsidRPr="00FC4B70">
        <w:rPr>
          <w:i/>
          <w:sz w:val="28"/>
          <w:szCs w:val="28"/>
        </w:rPr>
        <w:t>(Continued on back)</w:t>
      </w:r>
    </w:p>
    <w:p w:rsidR="003C0057" w:rsidRPr="003C7FEF" w:rsidRDefault="00302ACB">
      <w:pPr>
        <w:rPr>
          <w:sz w:val="28"/>
          <w:szCs w:val="28"/>
        </w:rPr>
      </w:pPr>
      <w:hyperlink r:id="rId9" w:history="1">
        <w:r w:rsidR="00864FB7" w:rsidRPr="003C7FEF">
          <w:rPr>
            <w:rStyle w:val="Hyperlink"/>
            <w:sz w:val="28"/>
            <w:szCs w:val="28"/>
          </w:rPr>
          <w:t>http://www.Infohio.org</w:t>
        </w:r>
      </w:hyperlink>
      <w:r w:rsidR="00455031">
        <w:rPr>
          <w:sz w:val="28"/>
          <w:szCs w:val="28"/>
        </w:rPr>
        <w:t xml:space="preserve"> **</w:t>
      </w:r>
    </w:p>
    <w:p w:rsidR="00864FB7" w:rsidRDefault="00864FB7" w:rsidP="00864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7FEF">
        <w:rPr>
          <w:sz w:val="28"/>
          <w:szCs w:val="28"/>
        </w:rPr>
        <w:t>Click on 6-8 Middle School</w:t>
      </w:r>
    </w:p>
    <w:p w:rsidR="00455031" w:rsidRDefault="00455031" w:rsidP="00864F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on “Consumer Health Complete (EBSCO)”</w:t>
      </w:r>
    </w:p>
    <w:p w:rsidR="002E00FA" w:rsidRDefault="002E00FA" w:rsidP="00887A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Search ADHD</w:t>
      </w:r>
    </w:p>
    <w:p w:rsidR="002E00FA" w:rsidRDefault="002E00FA" w:rsidP="00887A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Notice the separate tabs that help you refine your search</w:t>
      </w:r>
    </w:p>
    <w:p w:rsidR="00887A69" w:rsidRDefault="00887A69" w:rsidP="00887A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on “Science Reference Center (EBSCO)” and search “ADHD”</w:t>
      </w:r>
    </w:p>
    <w:p w:rsidR="00887A69" w:rsidRDefault="00887A69" w:rsidP="00887A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on “Student Research Center (EBSCO)”</w:t>
      </w:r>
    </w:p>
    <w:p w:rsidR="00887A69" w:rsidRDefault="00887A69" w:rsidP="00887A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Search ADHD</w:t>
      </w:r>
    </w:p>
    <w:p w:rsidR="00887A69" w:rsidRDefault="00887A69" w:rsidP="00887A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you “uncheck” the small boxes for things you don’t want to search</w:t>
      </w:r>
    </w:p>
    <w:p w:rsidR="00887A69" w:rsidRPr="003C7FEF" w:rsidRDefault="00887A69" w:rsidP="00887A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Advanced Search option is also a great tool</w:t>
      </w:r>
    </w:p>
    <w:p w:rsidR="00864FB7" w:rsidRDefault="00864FB7">
      <w:pPr>
        <w:rPr>
          <w:sz w:val="28"/>
          <w:szCs w:val="28"/>
        </w:rPr>
      </w:pPr>
    </w:p>
    <w:p w:rsidR="003C7FEF" w:rsidRPr="00FC4B70" w:rsidRDefault="003C7FEF" w:rsidP="003C7FEF">
      <w:pPr>
        <w:pStyle w:val="Heading1"/>
        <w:rPr>
          <w:b/>
        </w:rPr>
      </w:pPr>
      <w:r w:rsidRPr="00FC4B70">
        <w:rPr>
          <w:b/>
        </w:rPr>
        <w:t>Keywords and Phrases for Searching</w:t>
      </w:r>
    </w:p>
    <w:p w:rsidR="003C7FEF" w:rsidRDefault="003C7FEF" w:rsidP="003C7FEF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7FEF" w:rsidTr="006A0BB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EF" w:rsidRDefault="00A64F82" w:rsidP="006A0B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Attention-deficit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EF" w:rsidRDefault="00A64F82" w:rsidP="006A0B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ADHD Management</w:t>
            </w:r>
          </w:p>
        </w:tc>
      </w:tr>
      <w:tr w:rsidR="003C7FEF" w:rsidTr="006A0BB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EF" w:rsidRDefault="00A22723" w:rsidP="006A0BB6">
            <w:pPr>
              <w:pStyle w:val="Heading1"/>
              <w:jc w:val="left"/>
              <w:rPr>
                <w:u w:val="none"/>
              </w:rPr>
            </w:pPr>
            <w:r>
              <w:rPr>
                <w:u w:val="none"/>
              </w:rPr>
              <w:t>Hyperactivity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EF" w:rsidRDefault="006042CF" w:rsidP="006A0B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ADHD Symptoms</w:t>
            </w:r>
          </w:p>
        </w:tc>
      </w:tr>
      <w:tr w:rsidR="003C7FEF" w:rsidTr="006A0BB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EF" w:rsidRDefault="00A64F82" w:rsidP="006A0BB6">
            <w:pPr>
              <w:pStyle w:val="Heading1"/>
              <w:jc w:val="left"/>
              <w:rPr>
                <w:u w:val="none"/>
              </w:rPr>
            </w:pPr>
            <w:r>
              <w:rPr>
                <w:u w:val="none"/>
              </w:rPr>
              <w:t>ADHD Medication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EF" w:rsidRDefault="00B75628" w:rsidP="006A0B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ADHD Statistics</w:t>
            </w:r>
          </w:p>
        </w:tc>
      </w:tr>
      <w:tr w:rsidR="003C7FEF" w:rsidTr="006A0BB6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EF" w:rsidRDefault="00A64F82" w:rsidP="006A0B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ADHD Controversies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EF" w:rsidRDefault="003C7FEF" w:rsidP="006A0BB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C7FEF" w:rsidRDefault="003C7FEF">
      <w:pPr>
        <w:rPr>
          <w:sz w:val="28"/>
          <w:szCs w:val="28"/>
        </w:rPr>
      </w:pPr>
    </w:p>
    <w:p w:rsidR="00455031" w:rsidRPr="003C7FEF" w:rsidRDefault="00455031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226E54">
        <w:rPr>
          <w:sz w:val="28"/>
          <w:szCs w:val="28"/>
        </w:rPr>
        <w:t>Many INFOhio links require a username and password when accessed from home.  Username and password can be obtained from Mrs. Trimble.</w:t>
      </w:r>
    </w:p>
    <w:sectPr w:rsidR="00455031" w:rsidRPr="003C7FEF" w:rsidSect="00FC4B70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EC1"/>
    <w:multiLevelType w:val="hybridMultilevel"/>
    <w:tmpl w:val="52C2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3EDF"/>
    <w:multiLevelType w:val="hybridMultilevel"/>
    <w:tmpl w:val="82C0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57"/>
    <w:rsid w:val="000B19E7"/>
    <w:rsid w:val="00183B94"/>
    <w:rsid w:val="00226E54"/>
    <w:rsid w:val="002E00FA"/>
    <w:rsid w:val="002F0458"/>
    <w:rsid w:val="00302ACB"/>
    <w:rsid w:val="003C0057"/>
    <w:rsid w:val="003C7FEF"/>
    <w:rsid w:val="003F278B"/>
    <w:rsid w:val="00455031"/>
    <w:rsid w:val="004D29FC"/>
    <w:rsid w:val="00516C89"/>
    <w:rsid w:val="005459A2"/>
    <w:rsid w:val="006042CF"/>
    <w:rsid w:val="006A0BB6"/>
    <w:rsid w:val="006A2B5E"/>
    <w:rsid w:val="00816097"/>
    <w:rsid w:val="00864FB7"/>
    <w:rsid w:val="00887A69"/>
    <w:rsid w:val="00A22723"/>
    <w:rsid w:val="00A64F82"/>
    <w:rsid w:val="00B75628"/>
    <w:rsid w:val="00CD1003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7FE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0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0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4F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7FEF"/>
    <w:rPr>
      <w:rFonts w:ascii="Tahoma" w:eastAsia="Times New Roman" w:hAnsi="Tahoma" w:cs="Tahoma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C7FEF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C7FEF"/>
    <w:rPr>
      <w:rFonts w:ascii="Tahoma" w:eastAsia="Times New Roman" w:hAnsi="Tahoma" w:cs="Tahoma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3C7FEF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C7FEF"/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7FE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0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0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4F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7FEF"/>
    <w:rPr>
      <w:rFonts w:ascii="Tahoma" w:eastAsia="Times New Roman" w:hAnsi="Tahoma" w:cs="Tahoma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C7FEF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C7FEF"/>
    <w:rPr>
      <w:rFonts w:ascii="Tahoma" w:eastAsia="Times New Roman" w:hAnsi="Tahoma" w:cs="Tahoma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3C7FEF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C7FEF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s.al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trimblej</dc:creator>
  <cp:lastModifiedBy>Q</cp:lastModifiedBy>
  <cp:revision>2</cp:revision>
  <dcterms:created xsi:type="dcterms:W3CDTF">2014-10-17T15:23:00Z</dcterms:created>
  <dcterms:modified xsi:type="dcterms:W3CDTF">2014-10-17T15:23:00Z</dcterms:modified>
</cp:coreProperties>
</file>